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CBC60" w14:textId="77777777" w:rsidR="006D6BAF" w:rsidRDefault="006D6BAF" w:rsidP="006D6BAF">
      <w:pPr>
        <w:spacing w:line="480" w:lineRule="auto"/>
        <w:jc w:val="center"/>
        <w:rPr>
          <w:rFonts w:asciiTheme="majorBidi" w:hAnsiTheme="majorBidi" w:cstheme="majorBidi"/>
          <w:b/>
          <w:bCs/>
          <w:sz w:val="24"/>
          <w:szCs w:val="24"/>
        </w:rPr>
      </w:pPr>
    </w:p>
    <w:p w14:paraId="07F13867" w14:textId="77777777" w:rsidR="006D6BAF" w:rsidRDefault="006D6BAF" w:rsidP="006D6BAF">
      <w:pPr>
        <w:spacing w:line="480" w:lineRule="auto"/>
        <w:jc w:val="center"/>
        <w:rPr>
          <w:rFonts w:asciiTheme="majorBidi" w:hAnsiTheme="majorBidi" w:cstheme="majorBidi"/>
          <w:b/>
          <w:bCs/>
          <w:sz w:val="24"/>
          <w:szCs w:val="24"/>
        </w:rPr>
      </w:pPr>
    </w:p>
    <w:p w14:paraId="3B3EFFBA" w14:textId="77777777" w:rsidR="006D6BAF" w:rsidRDefault="006D6BAF" w:rsidP="006D6BAF">
      <w:pPr>
        <w:spacing w:line="480" w:lineRule="auto"/>
        <w:jc w:val="center"/>
        <w:rPr>
          <w:rFonts w:asciiTheme="majorBidi" w:hAnsiTheme="majorBidi" w:cstheme="majorBidi"/>
          <w:b/>
          <w:bCs/>
          <w:sz w:val="24"/>
          <w:szCs w:val="24"/>
        </w:rPr>
      </w:pPr>
    </w:p>
    <w:p w14:paraId="4C28390A" w14:textId="77777777" w:rsidR="006D6BAF" w:rsidRDefault="006D6BAF" w:rsidP="006D6BAF">
      <w:pPr>
        <w:spacing w:line="480" w:lineRule="auto"/>
        <w:jc w:val="center"/>
        <w:rPr>
          <w:rFonts w:asciiTheme="majorBidi" w:hAnsiTheme="majorBidi" w:cstheme="majorBidi"/>
          <w:b/>
          <w:bCs/>
          <w:sz w:val="24"/>
          <w:szCs w:val="24"/>
        </w:rPr>
      </w:pPr>
    </w:p>
    <w:p w14:paraId="7B5B99B7" w14:textId="7AE55CDB" w:rsidR="006D6BAF" w:rsidRPr="006D6BAF" w:rsidRDefault="006D6BAF" w:rsidP="006D6BAF">
      <w:pPr>
        <w:spacing w:line="480" w:lineRule="auto"/>
        <w:jc w:val="center"/>
        <w:rPr>
          <w:rFonts w:asciiTheme="majorBidi" w:hAnsiTheme="majorBidi" w:cstheme="majorBidi"/>
          <w:b/>
          <w:bCs/>
          <w:sz w:val="24"/>
          <w:szCs w:val="24"/>
        </w:rPr>
      </w:pPr>
      <w:r w:rsidRPr="006D6BAF">
        <w:rPr>
          <w:rFonts w:asciiTheme="majorBidi" w:hAnsiTheme="majorBidi" w:cstheme="majorBidi"/>
          <w:b/>
          <w:bCs/>
          <w:sz w:val="24"/>
          <w:szCs w:val="24"/>
        </w:rPr>
        <w:t>Fear of Blood</w:t>
      </w:r>
    </w:p>
    <w:p w14:paraId="7227EC8F" w14:textId="77777777" w:rsidR="006D6BAF" w:rsidRDefault="006D6BAF" w:rsidP="006D6BAF">
      <w:pPr>
        <w:spacing w:line="480" w:lineRule="auto"/>
        <w:jc w:val="center"/>
        <w:rPr>
          <w:rFonts w:asciiTheme="majorBidi" w:hAnsiTheme="majorBidi" w:cstheme="majorBidi"/>
          <w:sz w:val="24"/>
          <w:szCs w:val="24"/>
        </w:rPr>
      </w:pPr>
    </w:p>
    <w:p w14:paraId="0424F267" w14:textId="02B8447C" w:rsidR="006D6BAF" w:rsidRPr="00EF288F" w:rsidRDefault="006D6BAF" w:rsidP="006D6BAF">
      <w:pPr>
        <w:spacing w:line="480" w:lineRule="auto"/>
        <w:jc w:val="center"/>
        <w:rPr>
          <w:rFonts w:asciiTheme="majorBidi" w:hAnsiTheme="majorBidi" w:cstheme="majorBidi"/>
          <w:sz w:val="24"/>
          <w:szCs w:val="24"/>
        </w:rPr>
      </w:pPr>
      <w:r w:rsidRPr="00EF288F">
        <w:rPr>
          <w:rFonts w:asciiTheme="majorBidi" w:hAnsiTheme="majorBidi" w:cstheme="majorBidi"/>
          <w:sz w:val="24"/>
          <w:szCs w:val="24"/>
        </w:rPr>
        <w:t>Reem Boudali</w:t>
      </w:r>
    </w:p>
    <w:p w14:paraId="187402B5" w14:textId="77777777" w:rsidR="006D6BAF" w:rsidRPr="00EF288F" w:rsidRDefault="006D6BAF" w:rsidP="006D6BAF">
      <w:pPr>
        <w:spacing w:line="480" w:lineRule="auto"/>
        <w:jc w:val="center"/>
        <w:rPr>
          <w:rFonts w:asciiTheme="majorBidi" w:hAnsiTheme="majorBidi" w:cstheme="majorBidi"/>
          <w:sz w:val="24"/>
          <w:szCs w:val="24"/>
        </w:rPr>
      </w:pPr>
      <w:r w:rsidRPr="00EF288F">
        <w:rPr>
          <w:rFonts w:asciiTheme="majorBidi" w:hAnsiTheme="majorBidi" w:cstheme="majorBidi"/>
          <w:sz w:val="24"/>
          <w:szCs w:val="24"/>
        </w:rPr>
        <w:t>110007510</w:t>
      </w:r>
    </w:p>
    <w:p w14:paraId="35989074" w14:textId="39577740" w:rsidR="006D6BAF" w:rsidRPr="00EF288F" w:rsidRDefault="00991CE5" w:rsidP="006D6BAF">
      <w:pPr>
        <w:spacing w:line="480" w:lineRule="auto"/>
        <w:jc w:val="center"/>
        <w:rPr>
          <w:rFonts w:asciiTheme="majorBidi" w:hAnsiTheme="majorBidi" w:cstheme="majorBidi"/>
          <w:sz w:val="24"/>
          <w:szCs w:val="24"/>
        </w:rPr>
      </w:pPr>
      <w:r>
        <w:rPr>
          <w:rFonts w:asciiTheme="majorBidi" w:hAnsiTheme="majorBidi" w:cstheme="majorBidi"/>
          <w:sz w:val="24"/>
          <w:szCs w:val="24"/>
        </w:rPr>
        <w:t>December 1</w:t>
      </w:r>
      <w:r w:rsidR="006D6BAF" w:rsidRPr="00EF288F">
        <w:rPr>
          <w:rFonts w:asciiTheme="majorBidi" w:hAnsiTheme="majorBidi" w:cstheme="majorBidi"/>
          <w:sz w:val="24"/>
          <w:szCs w:val="24"/>
        </w:rPr>
        <w:t>, 2020</w:t>
      </w:r>
    </w:p>
    <w:p w14:paraId="38EA7C8C" w14:textId="77777777" w:rsidR="006D6BAF" w:rsidRPr="00EF288F" w:rsidRDefault="006D6BAF" w:rsidP="006D6BAF">
      <w:pPr>
        <w:spacing w:line="480" w:lineRule="auto"/>
        <w:jc w:val="center"/>
        <w:rPr>
          <w:rFonts w:asciiTheme="majorBidi" w:hAnsiTheme="majorBidi" w:cstheme="majorBidi"/>
          <w:sz w:val="24"/>
          <w:szCs w:val="24"/>
        </w:rPr>
      </w:pPr>
      <w:r w:rsidRPr="00EF288F">
        <w:rPr>
          <w:rFonts w:asciiTheme="majorBidi" w:hAnsiTheme="majorBidi" w:cstheme="majorBidi"/>
          <w:sz w:val="24"/>
          <w:szCs w:val="24"/>
        </w:rPr>
        <w:t>NURS-2522 Section 14</w:t>
      </w:r>
    </w:p>
    <w:p w14:paraId="16B8C880" w14:textId="77777777" w:rsidR="006D6BAF" w:rsidRDefault="006D6BAF" w:rsidP="006D6BAF">
      <w:pPr>
        <w:spacing w:line="480" w:lineRule="auto"/>
        <w:jc w:val="center"/>
        <w:rPr>
          <w:rFonts w:asciiTheme="majorBidi" w:hAnsiTheme="majorBidi" w:cstheme="majorBidi"/>
          <w:sz w:val="24"/>
          <w:szCs w:val="24"/>
        </w:rPr>
      </w:pPr>
      <w:r w:rsidRPr="00EF288F">
        <w:rPr>
          <w:rFonts w:asciiTheme="majorBidi" w:hAnsiTheme="majorBidi" w:cstheme="majorBidi"/>
          <w:sz w:val="24"/>
          <w:szCs w:val="24"/>
        </w:rPr>
        <w:t xml:space="preserve">Professor Katie Campeau </w:t>
      </w:r>
    </w:p>
    <w:p w14:paraId="59B79EBE" w14:textId="1857DF6E" w:rsidR="006D6BAF" w:rsidRDefault="006D6BAF" w:rsidP="006D6BAF">
      <w:pPr>
        <w:spacing w:line="480" w:lineRule="auto"/>
        <w:jc w:val="center"/>
        <w:rPr>
          <w:rFonts w:ascii="Times New Roman" w:eastAsia="Times New Roman" w:hAnsi="Times New Roman" w:cs="Times New Roman"/>
          <w:b/>
          <w:bCs/>
          <w:sz w:val="20"/>
          <w:szCs w:val="20"/>
        </w:rPr>
        <w:sectPr w:rsidR="006D6BAF" w:rsidSect="006D6BAF">
          <w:headerReference w:type="default" r:id="rId10"/>
          <w:footerReference w:type="default" r:id="rId11"/>
          <w:pgSz w:w="12240" w:h="15840"/>
          <w:pgMar w:top="1440" w:right="1440" w:bottom="1440" w:left="1440" w:header="708" w:footer="708" w:gutter="0"/>
          <w:cols w:space="708"/>
          <w:docGrid w:linePitch="360"/>
        </w:sectPr>
      </w:pPr>
      <w:r w:rsidRPr="00EF288F">
        <w:rPr>
          <w:rFonts w:asciiTheme="majorBidi" w:hAnsiTheme="majorBidi" w:cstheme="majorBidi"/>
          <w:sz w:val="24"/>
          <w:szCs w:val="24"/>
        </w:rPr>
        <w:t>University of Wind</w:t>
      </w:r>
      <w:r>
        <w:rPr>
          <w:rFonts w:asciiTheme="majorBidi" w:hAnsiTheme="majorBidi" w:cstheme="majorBidi"/>
          <w:sz w:val="24"/>
          <w:szCs w:val="24"/>
        </w:rPr>
        <w:t>s</w:t>
      </w:r>
      <w:r w:rsidRPr="00EF288F">
        <w:rPr>
          <w:rFonts w:asciiTheme="majorBidi" w:hAnsiTheme="majorBidi" w:cstheme="majorBidi"/>
          <w:sz w:val="24"/>
          <w:szCs w:val="24"/>
        </w:rPr>
        <w:t>o</w:t>
      </w:r>
      <w:r>
        <w:rPr>
          <w:rFonts w:asciiTheme="majorBidi" w:hAnsiTheme="majorBidi" w:cstheme="majorBidi"/>
          <w:sz w:val="24"/>
          <w:szCs w:val="24"/>
        </w:rPr>
        <w:t>r</w:t>
      </w:r>
    </w:p>
    <w:p w14:paraId="17AB1661" w14:textId="229B6825"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lastRenderedPageBreak/>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36FC5EEE"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6D6BAF">
        <w:rPr>
          <w:rFonts w:ascii="Times New Roman" w:eastAsia="Times New Roman" w:hAnsi="Times New Roman" w:cs="Times New Roman"/>
          <w:sz w:val="20"/>
          <w:szCs w:val="20"/>
        </w:rPr>
        <w:t>Reem Boudali</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6D6BAF">
        <w:rPr>
          <w:rFonts w:ascii="Times New Roman" w:eastAsia="Times New Roman" w:hAnsi="Times New Roman" w:cs="Times New Roman"/>
          <w:sz w:val="20"/>
          <w:szCs w:val="20"/>
        </w:rPr>
        <w:t>110007510</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r w:rsidR="006D6BAF">
        <w:rPr>
          <w:rFonts w:ascii="Times New Roman" w:eastAsia="Times New Roman" w:hAnsi="Times New Roman" w:cs="Times New Roman"/>
          <w:sz w:val="20"/>
          <w:szCs w:val="20"/>
        </w:rPr>
        <w:t>December 1, 2020</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3800AEBE" w14:textId="5FCB4FB3" w:rsidR="00994D22" w:rsidRPr="007422BF" w:rsidRDefault="00991CE5" w:rsidP="0FB05382">
            <w:pPr>
              <w:rPr>
                <w:rFonts w:ascii="Times New Roman" w:hAnsi="Times New Roman" w:cs="Times New Roman"/>
                <w:sz w:val="20"/>
                <w:szCs w:val="20"/>
              </w:rPr>
            </w:pPr>
            <w:r>
              <w:rPr>
                <w:rFonts w:ascii="Times New Roman" w:hAnsi="Times New Roman" w:cs="Times New Roman"/>
                <w:sz w:val="20"/>
                <w:szCs w:val="20"/>
              </w:rPr>
              <w:t>Upon entering the nursing program, I developed a fear of blood. I get queasy and faint when discussing descriptive processes such as dialysis or arterial spray. On November 24, I had to take a blood glucose test on a patient and felt nervous beforehand. I was able to complete the accucheck and did not feel faint at all. This experience is important because suddenly fainting in clinicals can cause severe injury.</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7DD3D48D" w14:textId="77777777" w:rsidR="00994D22" w:rsidRDefault="00991CE5" w:rsidP="00516B42">
            <w:pPr>
              <w:rPr>
                <w:rFonts w:ascii="Times New Roman" w:hAnsi="Times New Roman" w:cs="Times New Roman"/>
                <w:sz w:val="20"/>
                <w:szCs w:val="20"/>
              </w:rPr>
            </w:pPr>
            <w:r>
              <w:rPr>
                <w:rFonts w:ascii="Times New Roman" w:hAnsi="Times New Roman" w:cs="Times New Roman"/>
                <w:sz w:val="20"/>
                <w:szCs w:val="20"/>
              </w:rPr>
              <w:t xml:space="preserve">The article I found discusses the fear of fainting during blood donations. France and France (2018) studied this fear of fainting and blood among 1019 participants and found that people overestimated their risks from donation over 20 times the actual risk causing excessive </w:t>
            </w:r>
            <w:r w:rsidR="00516B42">
              <w:rPr>
                <w:rFonts w:ascii="Times New Roman" w:hAnsi="Times New Roman" w:cs="Times New Roman"/>
                <w:sz w:val="20"/>
                <w:szCs w:val="20"/>
              </w:rPr>
              <w:t>fear.</w:t>
            </w:r>
          </w:p>
          <w:p w14:paraId="5FDD33C3" w14:textId="77777777" w:rsidR="00516B42" w:rsidRDefault="00516B42" w:rsidP="00516B42">
            <w:pPr>
              <w:rPr>
                <w:rFonts w:ascii="Times New Roman" w:hAnsi="Times New Roman" w:cs="Times New Roman"/>
                <w:sz w:val="20"/>
                <w:szCs w:val="20"/>
              </w:rPr>
            </w:pPr>
          </w:p>
          <w:p w14:paraId="5CEE1981" w14:textId="69D39110" w:rsidR="00516B42" w:rsidRPr="007422BF" w:rsidRDefault="00516B42" w:rsidP="00516B42">
            <w:pPr>
              <w:rPr>
                <w:rFonts w:ascii="Times New Roman" w:hAnsi="Times New Roman" w:cs="Times New Roman"/>
                <w:sz w:val="20"/>
                <w:szCs w:val="20"/>
              </w:rPr>
            </w:pPr>
            <w:r>
              <w:rPr>
                <w:rFonts w:ascii="Times New Roman" w:hAnsi="Times New Roman" w:cs="Times New Roman"/>
                <w:sz w:val="20"/>
                <w:szCs w:val="20"/>
              </w:rPr>
              <w:t xml:space="preserve">I agree that misunderstandings about procedures can cause inflated fears. In my case, my mind creates a graphic image of blood spray and pain which causes my bodily reaction. When I pricked the patient, however, I realized how simple the process was which is why I did not feel faint. </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lastRenderedPageBreak/>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w:t>
            </w:r>
            <w:r w:rsidR="002B1A4C" w:rsidRPr="710F5BCD">
              <w:rPr>
                <w:rFonts w:ascii="Times New Roman" w:hAnsi="Times New Roman" w:cs="Times New Roman"/>
                <w:sz w:val="20"/>
                <w:szCs w:val="20"/>
              </w:rPr>
              <w:lastRenderedPageBreak/>
              <w:t xml:space="preserve">considered </w:t>
            </w:r>
            <w:r w:rsidR="0AE45788" w:rsidRPr="710F5BCD">
              <w:rPr>
                <w:rFonts w:ascii="Times New Roman" w:hAnsi="Times New Roman" w:cs="Times New Roman"/>
                <w:sz w:val="20"/>
                <w:szCs w:val="20"/>
              </w:rPr>
              <w:t xml:space="preserve">related to this 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how might they 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4F269E95" w14:textId="77777777" w:rsidR="00994D22" w:rsidRPr="004E26E5" w:rsidRDefault="00516B42" w:rsidP="0FB05382">
            <w:pPr>
              <w:rPr>
                <w:rFonts w:ascii="Times New Roman" w:hAnsi="Times New Roman" w:cs="Times New Roman"/>
                <w:sz w:val="20"/>
                <w:szCs w:val="20"/>
              </w:rPr>
            </w:pPr>
            <w:r w:rsidRPr="004E26E5">
              <w:rPr>
                <w:rFonts w:ascii="Times New Roman" w:hAnsi="Times New Roman" w:cs="Times New Roman"/>
                <w:sz w:val="20"/>
                <w:szCs w:val="20"/>
              </w:rPr>
              <w:lastRenderedPageBreak/>
              <w:t xml:space="preserve">In the view of the patient, the fear is the main concern. When they are anticipating a certain outcome, like fainting, they can not think about anything. </w:t>
            </w:r>
            <w:r w:rsidRPr="004E26E5">
              <w:rPr>
                <w:rFonts w:ascii="Times New Roman" w:hAnsi="Times New Roman" w:cs="Times New Roman"/>
                <w:sz w:val="20"/>
                <w:szCs w:val="20"/>
              </w:rPr>
              <w:lastRenderedPageBreak/>
              <w:t>This can cause actual problems because the body has an anxiety reaction which creates separate problems.</w:t>
            </w:r>
          </w:p>
          <w:p w14:paraId="3826D3B5" w14:textId="77777777" w:rsidR="00516B42" w:rsidRPr="004E26E5" w:rsidRDefault="00516B42" w:rsidP="0FB05382">
            <w:pPr>
              <w:rPr>
                <w:rFonts w:ascii="Times New Roman" w:hAnsi="Times New Roman" w:cs="Times New Roman"/>
                <w:sz w:val="20"/>
                <w:szCs w:val="20"/>
              </w:rPr>
            </w:pPr>
          </w:p>
          <w:p w14:paraId="36E9A093" w14:textId="77777777" w:rsidR="004E26E5" w:rsidRDefault="00516B42" w:rsidP="0FB05382">
            <w:pPr>
              <w:rPr>
                <w:rFonts w:ascii="Times New Roman" w:hAnsi="Times New Roman" w:cs="Times New Roman"/>
                <w:sz w:val="20"/>
                <w:szCs w:val="20"/>
              </w:rPr>
            </w:pPr>
            <w:r w:rsidRPr="004E26E5">
              <w:rPr>
                <w:rFonts w:ascii="Times New Roman" w:hAnsi="Times New Roman" w:cs="Times New Roman"/>
                <w:sz w:val="20"/>
                <w:szCs w:val="20"/>
              </w:rPr>
              <w:t xml:space="preserve">From a </w:t>
            </w:r>
            <w:r w:rsidR="004E26E5" w:rsidRPr="004E26E5">
              <w:rPr>
                <w:rFonts w:ascii="Times New Roman" w:hAnsi="Times New Roman" w:cs="Times New Roman"/>
                <w:sz w:val="20"/>
                <w:szCs w:val="20"/>
              </w:rPr>
              <w:t>healthcare provider perspective</w:t>
            </w:r>
            <w:r w:rsidR="004E26E5">
              <w:rPr>
                <w:rFonts w:ascii="Times New Roman" w:hAnsi="Times New Roman" w:cs="Times New Roman"/>
                <w:sz w:val="20"/>
                <w:szCs w:val="20"/>
              </w:rPr>
              <w:t xml:space="preserve">, it can be frustrating when a patient is anxious about a procedure. For example, if a nurse is trying to draw blood from a child who is scared, they might miss the location they need and be emotionally drained trying to control the child. </w:t>
            </w:r>
            <w:proofErr w:type="gramStart"/>
            <w:r w:rsidR="004E26E5">
              <w:rPr>
                <w:rFonts w:ascii="Times New Roman" w:hAnsi="Times New Roman" w:cs="Times New Roman"/>
                <w:sz w:val="20"/>
                <w:szCs w:val="20"/>
              </w:rPr>
              <w:t>This is why</w:t>
            </w:r>
            <w:proofErr w:type="gramEnd"/>
            <w:r w:rsidR="004E26E5">
              <w:rPr>
                <w:rFonts w:ascii="Times New Roman" w:hAnsi="Times New Roman" w:cs="Times New Roman"/>
                <w:sz w:val="20"/>
                <w:szCs w:val="20"/>
              </w:rPr>
              <w:t xml:space="preserve"> patient education is important and display empathy towards the patient to calm their nerves before a procedure (France &amp; France, 2018).</w:t>
            </w:r>
          </w:p>
          <w:p w14:paraId="1D829004" w14:textId="77777777" w:rsidR="004E26E5" w:rsidRDefault="004E26E5" w:rsidP="0FB05382">
            <w:pPr>
              <w:rPr>
                <w:rFonts w:ascii="Times New Roman" w:hAnsi="Times New Roman" w:cs="Times New Roman"/>
                <w:sz w:val="20"/>
                <w:szCs w:val="20"/>
              </w:rPr>
            </w:pPr>
          </w:p>
          <w:p w14:paraId="656D7F01" w14:textId="77777777" w:rsidR="004E26E5" w:rsidRDefault="004E26E5" w:rsidP="0FB05382">
            <w:pPr>
              <w:rPr>
                <w:rFonts w:ascii="Times New Roman" w:hAnsi="Times New Roman" w:cs="Times New Roman"/>
                <w:sz w:val="20"/>
                <w:szCs w:val="20"/>
              </w:rPr>
            </w:pPr>
            <w:r>
              <w:rPr>
                <w:rFonts w:ascii="Times New Roman" w:hAnsi="Times New Roman" w:cs="Times New Roman"/>
                <w:sz w:val="20"/>
                <w:szCs w:val="20"/>
              </w:rPr>
              <w:t xml:space="preserve">This event has taught me that sometimes I </w:t>
            </w:r>
            <w:proofErr w:type="gramStart"/>
            <w:r>
              <w:rPr>
                <w:rFonts w:ascii="Times New Roman" w:hAnsi="Times New Roman" w:cs="Times New Roman"/>
                <w:sz w:val="20"/>
                <w:szCs w:val="20"/>
              </w:rPr>
              <w:t>have to</w:t>
            </w:r>
            <w:proofErr w:type="gramEnd"/>
            <w:r>
              <w:rPr>
                <w:rFonts w:ascii="Times New Roman" w:hAnsi="Times New Roman" w:cs="Times New Roman"/>
                <w:sz w:val="20"/>
                <w:szCs w:val="20"/>
              </w:rPr>
              <w:t xml:space="preserve"> experience a situation to realize that my expectations were fear-ridden. It is also important to educate myself on processes that scare me like dialysis. Being more informed can reduce my fear instead of trying to avoid dealing with the situation. </w:t>
            </w:r>
          </w:p>
          <w:p w14:paraId="1AC24E73" w14:textId="77777777" w:rsidR="004E26E5" w:rsidRDefault="004E26E5" w:rsidP="0FB05382">
            <w:pPr>
              <w:rPr>
                <w:rFonts w:ascii="Times New Roman" w:hAnsi="Times New Roman" w:cs="Times New Roman"/>
                <w:sz w:val="20"/>
                <w:szCs w:val="20"/>
              </w:rPr>
            </w:pPr>
          </w:p>
          <w:p w14:paraId="71846170" w14:textId="20E866CA" w:rsidR="00516B42" w:rsidRPr="007422BF" w:rsidRDefault="004E26E5" w:rsidP="0FB05382">
            <w:pPr>
              <w:rPr>
                <w:rFonts w:ascii="Times New Roman" w:hAnsi="Times New Roman" w:cs="Times New Roman"/>
                <w:color w:val="C00000"/>
                <w:sz w:val="20"/>
                <w:szCs w:val="20"/>
              </w:rPr>
            </w:pPr>
            <w:r>
              <w:rPr>
                <w:rFonts w:ascii="Times New Roman" w:hAnsi="Times New Roman" w:cs="Times New Roman"/>
                <w:sz w:val="20"/>
                <w:szCs w:val="20"/>
              </w:rPr>
              <w:t>Some questions that should still be considered are the best techniques to reduce fear in different ages</w:t>
            </w:r>
            <w:r w:rsidR="00E313C4">
              <w:rPr>
                <w:rFonts w:ascii="Times New Roman" w:hAnsi="Times New Roman" w:cs="Times New Roman"/>
                <w:sz w:val="20"/>
                <w:szCs w:val="20"/>
              </w:rPr>
              <w:t>. Some physicians use distraction and humour when giving injections, but I believe this can cause more harm than good because the child never learns to cope with their fear and it reliant on not addressing it.</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22C75545" w14:textId="77777777" w:rsidR="00994D22" w:rsidRDefault="00E313C4">
            <w:pPr>
              <w:rPr>
                <w:rFonts w:ascii="Times New Roman" w:hAnsi="Times New Roman" w:cs="Times New Roman"/>
                <w:sz w:val="20"/>
                <w:szCs w:val="20"/>
              </w:rPr>
            </w:pPr>
            <w:r>
              <w:rPr>
                <w:rFonts w:ascii="Times New Roman" w:hAnsi="Times New Roman" w:cs="Times New Roman"/>
                <w:sz w:val="20"/>
                <w:szCs w:val="20"/>
              </w:rPr>
              <w:t xml:space="preserve">In conclusion, we </w:t>
            </w:r>
            <w:proofErr w:type="gramStart"/>
            <w:r>
              <w:rPr>
                <w:rFonts w:ascii="Times New Roman" w:hAnsi="Times New Roman" w:cs="Times New Roman"/>
                <w:sz w:val="20"/>
                <w:szCs w:val="20"/>
              </w:rPr>
              <w:t>shouldn’t</w:t>
            </w:r>
            <w:proofErr w:type="gramEnd"/>
            <w:r>
              <w:rPr>
                <w:rFonts w:ascii="Times New Roman" w:hAnsi="Times New Roman" w:cs="Times New Roman"/>
                <w:sz w:val="20"/>
                <w:szCs w:val="20"/>
              </w:rPr>
              <w:t xml:space="preserve"> let our fears stop us from getting medical procedures. Proper education on the topic feared can reduce misconceptions that lead to elevated fears.</w:t>
            </w:r>
          </w:p>
          <w:p w14:paraId="45EACF5E" w14:textId="77777777" w:rsidR="00E313C4" w:rsidRDefault="00E313C4">
            <w:pPr>
              <w:rPr>
                <w:rFonts w:ascii="Times New Roman" w:hAnsi="Times New Roman" w:cs="Times New Roman"/>
                <w:sz w:val="20"/>
                <w:szCs w:val="20"/>
              </w:rPr>
            </w:pPr>
          </w:p>
          <w:p w14:paraId="36C69505" w14:textId="2C92B387" w:rsidR="00E313C4" w:rsidRPr="007422BF" w:rsidRDefault="00E313C4">
            <w:pPr>
              <w:rPr>
                <w:rFonts w:ascii="Times New Roman" w:hAnsi="Times New Roman" w:cs="Times New Roman"/>
                <w:sz w:val="20"/>
                <w:szCs w:val="20"/>
              </w:rPr>
            </w:pPr>
            <w:r>
              <w:rPr>
                <w:rFonts w:ascii="Times New Roman" w:hAnsi="Times New Roman" w:cs="Times New Roman"/>
                <w:sz w:val="20"/>
                <w:szCs w:val="20"/>
              </w:rPr>
              <w:t xml:space="preserve">One thing I </w:t>
            </w:r>
            <w:proofErr w:type="gramStart"/>
            <w:r>
              <w:rPr>
                <w:rFonts w:ascii="Times New Roman" w:hAnsi="Times New Roman" w:cs="Times New Roman"/>
                <w:sz w:val="20"/>
                <w:szCs w:val="20"/>
              </w:rPr>
              <w:t>could’ve</w:t>
            </w:r>
            <w:proofErr w:type="gramEnd"/>
            <w:r>
              <w:rPr>
                <w:rFonts w:ascii="Times New Roman" w:hAnsi="Times New Roman" w:cs="Times New Roman"/>
                <w:sz w:val="20"/>
                <w:szCs w:val="20"/>
              </w:rPr>
              <w:t xml:space="preserve"> done differently was to watch someone do an accucheck before I performed it myself. In the past, I looked away when it was being done but it could have prepared me in advance.</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32383EBB" w14:textId="0CC50445" w:rsidR="002254DA" w:rsidRPr="007A6426" w:rsidRDefault="00A1205F" w:rsidP="007A6426">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(e.g. </w:t>
            </w:r>
            <w:r w:rsidR="49A02C84" w:rsidRPr="191C1DDF">
              <w:rPr>
                <w:rFonts w:ascii="Times New Roman" w:hAnsi="Times New Roman" w:cs="Times New Roman"/>
                <w:sz w:val="20"/>
                <w:szCs w:val="20"/>
              </w:rPr>
              <w:t xml:space="preserve">identify 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lastRenderedPageBreak/>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67290038" w14:textId="15F6C327" w:rsidR="00994D22" w:rsidRDefault="00373FD8">
            <w:pPr>
              <w:rPr>
                <w:rFonts w:ascii="Times New Roman" w:hAnsi="Times New Roman" w:cs="Times New Roman"/>
                <w:sz w:val="20"/>
                <w:szCs w:val="20"/>
              </w:rPr>
            </w:pPr>
            <w:r>
              <w:rPr>
                <w:rFonts w:ascii="Times New Roman" w:hAnsi="Times New Roman" w:cs="Times New Roman"/>
                <w:sz w:val="20"/>
                <w:szCs w:val="20"/>
              </w:rPr>
              <w:lastRenderedPageBreak/>
              <w:t xml:space="preserve">In the future when working with a patient who has a fear of blood and I can use this information to understand their </w:t>
            </w:r>
            <w:r w:rsidR="007A6426">
              <w:rPr>
                <w:rFonts w:ascii="Times New Roman" w:hAnsi="Times New Roman" w:cs="Times New Roman"/>
                <w:sz w:val="20"/>
                <w:szCs w:val="20"/>
              </w:rPr>
              <w:t>fears and tell them about my experience. Together we can set a plan that addresses their fear with the goal of becoming more comfortable about the topic</w:t>
            </w:r>
          </w:p>
          <w:p w14:paraId="603B5FB2" w14:textId="77777777" w:rsidR="00373FD8" w:rsidRDefault="00373FD8">
            <w:pPr>
              <w:rPr>
                <w:rFonts w:ascii="Times New Roman" w:hAnsi="Times New Roman" w:cs="Times New Roman"/>
                <w:sz w:val="20"/>
                <w:szCs w:val="20"/>
              </w:rPr>
            </w:pPr>
          </w:p>
          <w:p w14:paraId="4A99969E" w14:textId="05F9C710" w:rsidR="00373FD8" w:rsidRPr="007422BF" w:rsidRDefault="00373FD8">
            <w:pPr>
              <w:rPr>
                <w:rFonts w:ascii="Times New Roman" w:hAnsi="Times New Roman" w:cs="Times New Roman"/>
                <w:sz w:val="20"/>
                <w:szCs w:val="20"/>
              </w:rPr>
            </w:pPr>
            <w:r>
              <w:rPr>
                <w:rFonts w:ascii="Times New Roman" w:hAnsi="Times New Roman" w:cs="Times New Roman"/>
                <w:sz w:val="20"/>
                <w:szCs w:val="20"/>
              </w:rPr>
              <w:lastRenderedPageBreak/>
              <w:t xml:space="preserve">A nursing resource that may provide ideas to help </w:t>
            </w:r>
            <w:proofErr w:type="gramStart"/>
            <w:r>
              <w:rPr>
                <w:rFonts w:ascii="Times New Roman" w:hAnsi="Times New Roman" w:cs="Times New Roman"/>
                <w:sz w:val="20"/>
                <w:szCs w:val="20"/>
              </w:rPr>
              <w:t>patient’s</w:t>
            </w:r>
            <w:proofErr w:type="gramEnd"/>
            <w:r>
              <w:rPr>
                <w:rFonts w:ascii="Times New Roman" w:hAnsi="Times New Roman" w:cs="Times New Roman"/>
                <w:sz w:val="20"/>
                <w:szCs w:val="20"/>
              </w:rPr>
              <w:t xml:space="preserve"> with their fears is the RNAO’s BPG. Psychology resources may have more information on dealing with medical fears.</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59DB99B6" w14:textId="77777777" w:rsidR="0015027C" w:rsidRDefault="0015027C" w:rsidP="0015027C">
            <w:pPr>
              <w:rPr>
                <w:rFonts w:ascii="Times New Roman" w:hAnsi="Times New Roman" w:cs="Times New Roman"/>
                <w:sz w:val="20"/>
                <w:szCs w:val="20"/>
              </w:rPr>
            </w:pPr>
            <w:r>
              <w:rPr>
                <w:rFonts w:ascii="Times New Roman" w:hAnsi="Times New Roman" w:cs="Times New Roman"/>
                <w:sz w:val="20"/>
                <w:szCs w:val="20"/>
              </w:rPr>
              <w:t>Teaching &amp; learning – patient education about procedures</w:t>
            </w:r>
          </w:p>
          <w:p w14:paraId="7F920B86" w14:textId="0901FCD3" w:rsidR="0015027C" w:rsidRPr="007422BF" w:rsidRDefault="0015027C" w:rsidP="0015027C">
            <w:pPr>
              <w:rPr>
                <w:rFonts w:ascii="Times New Roman" w:hAnsi="Times New Roman" w:cs="Times New Roman"/>
                <w:sz w:val="20"/>
                <w:szCs w:val="20"/>
              </w:rPr>
            </w:pPr>
            <w:r>
              <w:rPr>
                <w:rFonts w:ascii="Times New Roman" w:hAnsi="Times New Roman" w:cs="Times New Roman"/>
                <w:sz w:val="20"/>
                <w:szCs w:val="20"/>
              </w:rPr>
              <w:t>Critical thinking – determining cause of fears</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125323C7"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3FE7CCB0" w14:textId="77777777" w:rsidR="00A651AA" w:rsidRDefault="00A651AA" w:rsidP="00A651AA">
            <w:pPr>
              <w:ind w:left="720" w:hanging="720"/>
              <w:rPr>
                <w:rFonts w:ascii="Times New Roman" w:hAnsi="Times New Roman" w:cs="Times New Roman"/>
                <w:sz w:val="20"/>
                <w:szCs w:val="20"/>
              </w:rPr>
            </w:pPr>
          </w:p>
          <w:p w14:paraId="05B62EFD" w14:textId="51799221" w:rsidR="00A651AA" w:rsidRPr="007422BF" w:rsidRDefault="00A651AA" w:rsidP="00A651AA">
            <w:pPr>
              <w:ind w:left="720" w:hanging="720"/>
              <w:rPr>
                <w:rFonts w:ascii="Times New Roman" w:hAnsi="Times New Roman" w:cs="Times New Roman"/>
                <w:sz w:val="20"/>
                <w:szCs w:val="20"/>
              </w:rPr>
            </w:pPr>
            <w:r w:rsidRPr="00A651AA">
              <w:rPr>
                <w:rFonts w:ascii="Times New Roman" w:hAnsi="Times New Roman" w:cs="Times New Roman"/>
                <w:sz w:val="20"/>
                <w:szCs w:val="20"/>
              </w:rPr>
              <w:t>France, C. R., &amp; France, J. L. (2018). Fear of blood draw is associated with inflated expectations of faint and prefaint reactions to blood donation. </w:t>
            </w:r>
            <w:r w:rsidRPr="00A651AA">
              <w:rPr>
                <w:rFonts w:ascii="Times New Roman" w:hAnsi="Times New Roman" w:cs="Times New Roman"/>
                <w:i/>
                <w:iCs/>
                <w:sz w:val="20"/>
                <w:szCs w:val="20"/>
              </w:rPr>
              <w:t>Transfusion</w:t>
            </w:r>
            <w:r w:rsidRPr="00A651AA">
              <w:rPr>
                <w:rFonts w:ascii="Times New Roman" w:hAnsi="Times New Roman" w:cs="Times New Roman"/>
                <w:sz w:val="20"/>
                <w:szCs w:val="20"/>
              </w:rPr>
              <w:t>, </w:t>
            </w:r>
            <w:r w:rsidRPr="00A651AA">
              <w:rPr>
                <w:rFonts w:ascii="Times New Roman" w:hAnsi="Times New Roman" w:cs="Times New Roman"/>
                <w:i/>
                <w:iCs/>
                <w:sz w:val="20"/>
                <w:szCs w:val="20"/>
              </w:rPr>
              <w:t>58</w:t>
            </w:r>
            <w:r w:rsidRPr="00A651AA">
              <w:rPr>
                <w:rFonts w:ascii="Times New Roman" w:hAnsi="Times New Roman" w:cs="Times New Roman"/>
                <w:sz w:val="20"/>
                <w:szCs w:val="20"/>
              </w:rPr>
              <w:t>(10), 2360–2364. https://doi.org/10.1111/trf.14934</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6D6BAF">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5B6AD" w14:textId="77777777" w:rsidR="00121B49" w:rsidRDefault="00121B49" w:rsidP="00D255D8">
      <w:pPr>
        <w:spacing w:after="0" w:line="240" w:lineRule="auto"/>
      </w:pPr>
      <w:r>
        <w:separator/>
      </w:r>
    </w:p>
  </w:endnote>
  <w:endnote w:type="continuationSeparator" w:id="0">
    <w:p w14:paraId="07CC492A" w14:textId="77777777" w:rsidR="00121B49" w:rsidRDefault="00121B49" w:rsidP="00D255D8">
      <w:pPr>
        <w:spacing w:after="0" w:line="240" w:lineRule="auto"/>
      </w:pPr>
      <w:r>
        <w:continuationSeparator/>
      </w:r>
    </w:p>
  </w:endnote>
  <w:endnote w:type="continuationNotice" w:id="1">
    <w:p w14:paraId="2A781BB2" w14:textId="77777777" w:rsidR="00121B49" w:rsidRDefault="00121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19017" w14:textId="7193C546" w:rsidR="00D255D8" w:rsidRPr="00D255D8" w:rsidRDefault="00D255D8" w:rsidP="00D255D8">
    <w:pPr>
      <w:pStyle w:val="Footer"/>
    </w:pPr>
    <w:r w:rsidRPr="00D255D8">
      <w:t>2015_Bondy, Deshaies, &amp; Serafimovski</w:t>
    </w:r>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0E7FD" w14:textId="77777777" w:rsidR="00121B49" w:rsidRDefault="00121B49" w:rsidP="00D255D8">
      <w:pPr>
        <w:spacing w:after="0" w:line="240" w:lineRule="auto"/>
      </w:pPr>
      <w:r>
        <w:separator/>
      </w:r>
    </w:p>
  </w:footnote>
  <w:footnote w:type="continuationSeparator" w:id="0">
    <w:p w14:paraId="6212BD13" w14:textId="77777777" w:rsidR="00121B49" w:rsidRDefault="00121B49" w:rsidP="00D255D8">
      <w:pPr>
        <w:spacing w:after="0" w:line="240" w:lineRule="auto"/>
      </w:pPr>
      <w:r>
        <w:continuationSeparator/>
      </w:r>
    </w:p>
  </w:footnote>
  <w:footnote w:type="continuationNotice" w:id="1">
    <w:p w14:paraId="1DED00A3" w14:textId="77777777" w:rsidR="00121B49" w:rsidRDefault="00121B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8678" w:type="dxa"/>
      <w:tblLayout w:type="fixed"/>
      <w:tblLook w:val="06A0" w:firstRow="1" w:lastRow="0" w:firstColumn="1" w:lastColumn="0" w:noHBand="1" w:noVBand="1"/>
    </w:tblPr>
    <w:tblGrid>
      <w:gridCol w:w="13008"/>
      <w:gridCol w:w="5670"/>
    </w:tblGrid>
    <w:tr w:rsidR="0FB05382" w:rsidRPr="006D6BAF" w14:paraId="6338C1BF" w14:textId="77777777" w:rsidTr="002254DA">
      <w:tc>
        <w:tcPr>
          <w:tcW w:w="13008" w:type="dxa"/>
        </w:tcPr>
        <w:p w14:paraId="7A31E05F" w14:textId="5BD2FA1B" w:rsidR="0FB05382" w:rsidRPr="006D6BAF" w:rsidRDefault="006D6BAF" w:rsidP="006D6BAF">
          <w:pPr>
            <w:ind w:right="-249" w:firstLine="9109"/>
            <w:rPr>
              <w:rFonts w:ascii="Times New Roman" w:eastAsia="Times New Roman" w:hAnsi="Times New Roman" w:cs="Times New Roman"/>
              <w:sz w:val="24"/>
              <w:szCs w:val="24"/>
            </w:rPr>
          </w:pPr>
          <w:r w:rsidRPr="006D6BAF">
            <w:rPr>
              <w:rFonts w:ascii="Times New Roman" w:eastAsia="Times New Roman" w:hAnsi="Times New Roman" w:cs="Times New Roman"/>
              <w:sz w:val="24"/>
              <w:szCs w:val="24"/>
            </w:rPr>
            <w:fldChar w:fldCharType="begin"/>
          </w:r>
          <w:r w:rsidRPr="006D6BAF">
            <w:rPr>
              <w:rFonts w:ascii="Times New Roman" w:eastAsia="Times New Roman" w:hAnsi="Times New Roman" w:cs="Times New Roman"/>
              <w:sz w:val="24"/>
              <w:szCs w:val="24"/>
            </w:rPr>
            <w:instrText xml:space="preserve"> PAGE   \* MERGEFORMAT </w:instrText>
          </w:r>
          <w:r w:rsidRPr="006D6BAF">
            <w:rPr>
              <w:rFonts w:ascii="Times New Roman" w:eastAsia="Times New Roman" w:hAnsi="Times New Roman" w:cs="Times New Roman"/>
              <w:sz w:val="24"/>
              <w:szCs w:val="24"/>
            </w:rPr>
            <w:fldChar w:fldCharType="separate"/>
          </w:r>
          <w:r w:rsidRPr="006D6BAF">
            <w:rPr>
              <w:rFonts w:ascii="Times New Roman" w:eastAsia="Times New Roman" w:hAnsi="Times New Roman" w:cs="Times New Roman"/>
              <w:noProof/>
              <w:sz w:val="24"/>
              <w:szCs w:val="24"/>
            </w:rPr>
            <w:t>1</w:t>
          </w:r>
          <w:r w:rsidRPr="006D6BAF">
            <w:rPr>
              <w:rFonts w:ascii="Times New Roman" w:eastAsia="Times New Roman" w:hAnsi="Times New Roman" w:cs="Times New Roman"/>
              <w:noProof/>
              <w:sz w:val="24"/>
              <w:szCs w:val="24"/>
            </w:rPr>
            <w:fldChar w:fldCharType="end"/>
          </w:r>
        </w:p>
      </w:tc>
      <w:tc>
        <w:tcPr>
          <w:tcW w:w="5670" w:type="dxa"/>
        </w:tcPr>
        <w:p w14:paraId="6679A195" w14:textId="77777777" w:rsidR="0FB05382" w:rsidRPr="006D6BAF" w:rsidRDefault="0FB05382" w:rsidP="006D6BAF">
          <w:pPr>
            <w:pStyle w:val="Header"/>
            <w:ind w:right="-115"/>
            <w:rPr>
              <w:sz w:val="28"/>
              <w:szCs w:val="28"/>
            </w:rPr>
          </w:pPr>
        </w:p>
      </w:tc>
    </w:tr>
  </w:tbl>
  <w:p w14:paraId="136D9674" w14:textId="77777777" w:rsidR="0FB05382" w:rsidRPr="006D6BAF" w:rsidRDefault="0FB05382" w:rsidP="006D6BAF">
    <w:pPr>
      <w:pStyle w:val="Header"/>
      <w:tabs>
        <w:tab w:val="clear" w:pos="4680"/>
        <w:tab w:val="clear" w:pos="9360"/>
        <w:tab w:val="right" w:pos="12900"/>
      </w:tabs>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6"/>
  </w:num>
  <w:num w:numId="6">
    <w:abstractNumId w:val="7"/>
  </w:num>
  <w:num w:numId="7">
    <w:abstractNumId w:val="3"/>
  </w:num>
  <w:num w:numId="8">
    <w:abstractNumId w:val="15"/>
  </w:num>
  <w:num w:numId="9">
    <w:abstractNumId w:val="1"/>
  </w:num>
  <w:num w:numId="10">
    <w:abstractNumId w:val="2"/>
  </w:num>
  <w:num w:numId="11">
    <w:abstractNumId w:val="11"/>
  </w:num>
  <w:num w:numId="12">
    <w:abstractNumId w:val="14"/>
  </w:num>
  <w:num w:numId="13">
    <w:abstractNumId w:val="5"/>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30E30"/>
    <w:rsid w:val="00042601"/>
    <w:rsid w:val="00052F5A"/>
    <w:rsid w:val="000D752F"/>
    <w:rsid w:val="00121B49"/>
    <w:rsid w:val="00142EDE"/>
    <w:rsid w:val="0015027C"/>
    <w:rsid w:val="002254DA"/>
    <w:rsid w:val="002B1A4C"/>
    <w:rsid w:val="002C6914"/>
    <w:rsid w:val="002D5FD6"/>
    <w:rsid w:val="00346203"/>
    <w:rsid w:val="00373FD8"/>
    <w:rsid w:val="003819F0"/>
    <w:rsid w:val="003D2769"/>
    <w:rsid w:val="003F2B48"/>
    <w:rsid w:val="0041372E"/>
    <w:rsid w:val="00426C65"/>
    <w:rsid w:val="004407FB"/>
    <w:rsid w:val="004E26E5"/>
    <w:rsid w:val="00516B42"/>
    <w:rsid w:val="005715BA"/>
    <w:rsid w:val="00686E20"/>
    <w:rsid w:val="006D6BAF"/>
    <w:rsid w:val="007422BF"/>
    <w:rsid w:val="00785D99"/>
    <w:rsid w:val="007A6426"/>
    <w:rsid w:val="007D76E5"/>
    <w:rsid w:val="00806FF4"/>
    <w:rsid w:val="00834B50"/>
    <w:rsid w:val="008C5C6B"/>
    <w:rsid w:val="00940F4B"/>
    <w:rsid w:val="00991CE5"/>
    <w:rsid w:val="00994D22"/>
    <w:rsid w:val="00A1205F"/>
    <w:rsid w:val="00A55BE6"/>
    <w:rsid w:val="00A651AA"/>
    <w:rsid w:val="00A83ECB"/>
    <w:rsid w:val="00A90333"/>
    <w:rsid w:val="00AD1772"/>
    <w:rsid w:val="00B51E95"/>
    <w:rsid w:val="00B74F69"/>
    <w:rsid w:val="00C25D63"/>
    <w:rsid w:val="00C64200"/>
    <w:rsid w:val="00CF6D4E"/>
    <w:rsid w:val="00D255D8"/>
    <w:rsid w:val="00D45B8C"/>
    <w:rsid w:val="00DD2EE1"/>
    <w:rsid w:val="00E313C4"/>
    <w:rsid w:val="00F421DF"/>
    <w:rsid w:val="00F45C32"/>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016301">
      <w:bodyDiv w:val="1"/>
      <w:marLeft w:val="0"/>
      <w:marRight w:val="0"/>
      <w:marTop w:val="0"/>
      <w:marBottom w:val="0"/>
      <w:divBdr>
        <w:top w:val="none" w:sz="0" w:space="0" w:color="auto"/>
        <w:left w:val="none" w:sz="0" w:space="0" w:color="auto"/>
        <w:bottom w:val="none" w:sz="0" w:space="0" w:color="auto"/>
        <w:right w:val="none" w:sz="0" w:space="0" w:color="auto"/>
      </w:divBdr>
    </w:div>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14DD3-0BC6-4543-8796-889E1BDC7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Reem Boudali</cp:lastModifiedBy>
  <cp:revision>7</cp:revision>
  <dcterms:created xsi:type="dcterms:W3CDTF">2020-07-02T18:15:00Z</dcterms:created>
  <dcterms:modified xsi:type="dcterms:W3CDTF">2020-11-29T03:01:00Z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